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19C0811A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5B1DA5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2460FD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2951A546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3E36F5">
        <w:rPr>
          <w:rFonts w:ascii="Times New Roman" w:hAnsi="Times New Roman"/>
          <w:b/>
          <w:color w:val="000000"/>
          <w:sz w:val="24"/>
          <w:szCs w:val="24"/>
        </w:rPr>
        <w:t xml:space="preserve">20 </w:t>
      </w:r>
      <w:r w:rsidR="002460FD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2460F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521274C9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ach </w:t>
      </w:r>
      <w:r w:rsidR="002460FD">
        <w:rPr>
          <w:rFonts w:ascii="Times New Roman" w:eastAsia="Times New Roman" w:hAnsi="Times New Roman"/>
          <w:b/>
          <w:sz w:val="24"/>
          <w:szCs w:val="24"/>
          <w:lang w:eastAsia="pl-PL"/>
        </w:rPr>
        <w:t>Turystyka, Oświata i wychowanie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2460FD">
        <w:rPr>
          <w:rFonts w:ascii="Times New Roman" w:eastAsia="Times New Roman" w:hAnsi="Times New Roman"/>
          <w:b/>
          <w:sz w:val="24"/>
          <w:szCs w:val="24"/>
          <w:lang w:eastAsia="pl-PL"/>
        </w:rPr>
        <w:t>Kultura i ochrona dziedzictwa narodowego</w:t>
      </w:r>
      <w:r w:rsidR="00C247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2460FD">
        <w:rPr>
          <w:rFonts w:ascii="Times New Roman" w:eastAsia="Times New Roman" w:hAnsi="Times New Roman"/>
          <w:b/>
          <w:sz w:val="24"/>
          <w:szCs w:val="24"/>
          <w:lang w:eastAsia="pl-PL"/>
        </w:rPr>
        <w:t>Kultura fizyczna</w:t>
      </w:r>
    </w:p>
    <w:p w14:paraId="6263BD8C" w14:textId="631E4F2F" w:rsidR="0042438A" w:rsidRPr="008D5725" w:rsidRDefault="0057693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76B7EAD" w14:textId="0ED67748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t. j.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2460FD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77777777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6D50F67B" w14:textId="77777777" w:rsidR="002460FD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14:paraId="479E3CFF" w14:textId="569AC1E1" w:rsidR="00C24764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E39ABC" w14:textId="23A06255" w:rsidR="00A43168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narodowego;</w:t>
      </w:r>
    </w:p>
    <w:p w14:paraId="0C235A66" w14:textId="214E430D" w:rsidR="00C24764" w:rsidRPr="00C24764" w:rsidRDefault="002460FD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AF3EF6" w14:textId="1EDFFFA1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budże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cie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20A9D286" w14:textId="55466EAC" w:rsidR="002460FD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1216B1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FE1B5F" w14:textId="50EA0B97" w:rsidR="002460FD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3213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80195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3F6A8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6536D5" w14:textId="5AE60208" w:rsidR="002460FD" w:rsidRPr="00000FBC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213C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1C50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zł;</w:t>
      </w:r>
    </w:p>
    <w:p w14:paraId="26F55F53" w14:textId="5C41A541" w:rsidR="002460FD" w:rsidRPr="003D4C66" w:rsidRDefault="002460FD" w:rsidP="002460FD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3213CB"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Kultura fizyczna, rozdział 92605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kultury fizycznej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274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14:paraId="09C302A7" w14:textId="7DB59A88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6, pkt 7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pkt </w:t>
      </w:r>
      <w:r w:rsidR="003213C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</w:t>
      </w:r>
      <w:r w:rsidR="002460F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152891E0" w14:textId="77777777" w:rsidR="00114771" w:rsidRDefault="00114771" w:rsidP="001147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BBA4" w14:textId="77777777" w:rsidR="00255811" w:rsidRDefault="00255811" w:rsidP="00A52A3B">
      <w:pPr>
        <w:spacing w:after="0" w:line="240" w:lineRule="auto"/>
      </w:pPr>
      <w:r>
        <w:separator/>
      </w:r>
    </w:p>
  </w:endnote>
  <w:endnote w:type="continuationSeparator" w:id="0">
    <w:p w14:paraId="6BCE89CA" w14:textId="77777777" w:rsidR="00255811" w:rsidRDefault="00255811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F252" w14:textId="77777777" w:rsidR="00255811" w:rsidRDefault="00255811" w:rsidP="00A52A3B">
      <w:pPr>
        <w:spacing w:after="0" w:line="240" w:lineRule="auto"/>
      </w:pPr>
      <w:r>
        <w:separator/>
      </w:r>
    </w:p>
  </w:footnote>
  <w:footnote w:type="continuationSeparator" w:id="0">
    <w:p w14:paraId="02B37446" w14:textId="77777777" w:rsidR="00255811" w:rsidRDefault="00255811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14771"/>
    <w:rsid w:val="001216B1"/>
    <w:rsid w:val="00121FFE"/>
    <w:rsid w:val="00134615"/>
    <w:rsid w:val="00163D36"/>
    <w:rsid w:val="00186712"/>
    <w:rsid w:val="00194896"/>
    <w:rsid w:val="001A5948"/>
    <w:rsid w:val="001B3B0A"/>
    <w:rsid w:val="001C5091"/>
    <w:rsid w:val="001D0D53"/>
    <w:rsid w:val="001D750B"/>
    <w:rsid w:val="001E5E2F"/>
    <w:rsid w:val="00206258"/>
    <w:rsid w:val="002460FD"/>
    <w:rsid w:val="00255811"/>
    <w:rsid w:val="00257D36"/>
    <w:rsid w:val="002C4F89"/>
    <w:rsid w:val="002D57CC"/>
    <w:rsid w:val="003213CB"/>
    <w:rsid w:val="00331B77"/>
    <w:rsid w:val="00337C03"/>
    <w:rsid w:val="00343649"/>
    <w:rsid w:val="00357331"/>
    <w:rsid w:val="00383533"/>
    <w:rsid w:val="003D4C66"/>
    <w:rsid w:val="003E36F5"/>
    <w:rsid w:val="003E39AF"/>
    <w:rsid w:val="003E71D0"/>
    <w:rsid w:val="003F6A83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C687E"/>
    <w:rsid w:val="004D4BCF"/>
    <w:rsid w:val="004E4945"/>
    <w:rsid w:val="004F4946"/>
    <w:rsid w:val="005009EE"/>
    <w:rsid w:val="005153DD"/>
    <w:rsid w:val="00536517"/>
    <w:rsid w:val="0057693C"/>
    <w:rsid w:val="00593303"/>
    <w:rsid w:val="005B1DA5"/>
    <w:rsid w:val="005D452C"/>
    <w:rsid w:val="005D6322"/>
    <w:rsid w:val="005F2741"/>
    <w:rsid w:val="005F4F27"/>
    <w:rsid w:val="00604653"/>
    <w:rsid w:val="00640CDB"/>
    <w:rsid w:val="0064554F"/>
    <w:rsid w:val="00650024"/>
    <w:rsid w:val="006555B9"/>
    <w:rsid w:val="00657704"/>
    <w:rsid w:val="00670285"/>
    <w:rsid w:val="006B5E94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3C0A"/>
    <w:rsid w:val="008C553E"/>
    <w:rsid w:val="008C6FD2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840A9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DB206F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107</cp:revision>
  <cp:lastPrinted>2021-01-15T08:32:00Z</cp:lastPrinted>
  <dcterms:created xsi:type="dcterms:W3CDTF">2015-10-21T11:40:00Z</dcterms:created>
  <dcterms:modified xsi:type="dcterms:W3CDTF">2021-01-20T11:43:00Z</dcterms:modified>
</cp:coreProperties>
</file>